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50" w:rsidRDefault="004B586C" w:rsidP="00F64C50">
      <w:pPr>
        <w:autoSpaceDE w:val="0"/>
        <w:autoSpaceDN w:val="0"/>
        <w:adjustRightInd w:val="0"/>
        <w:spacing w:after="120" w:line="276" w:lineRule="auto"/>
        <w:jc w:val="center"/>
        <w:rPr>
          <w:rFonts w:ascii="Times New Roman" w:hAnsi="Times New Roman"/>
          <w:b/>
          <w:bCs/>
          <w:sz w:val="24"/>
          <w:szCs w:val="24"/>
        </w:rPr>
      </w:pPr>
      <w:r>
        <w:rPr>
          <w:rFonts w:ascii="Times New Roman" w:hAnsi="Times New Roman"/>
          <w:b/>
          <w:bCs/>
          <w:sz w:val="24"/>
          <w:szCs w:val="24"/>
        </w:rPr>
        <w:t>GRUPA 6</w:t>
      </w:r>
      <w:bookmarkStart w:id="0" w:name="_GoBack"/>
      <w:bookmarkEnd w:id="0"/>
    </w:p>
    <w:p w:rsidR="00F64C50" w:rsidRDefault="00F64C50" w:rsidP="00F64C50">
      <w:pPr>
        <w:autoSpaceDE w:val="0"/>
        <w:autoSpaceDN w:val="0"/>
        <w:adjustRightInd w:val="0"/>
        <w:spacing w:after="120" w:line="276" w:lineRule="auto"/>
        <w:jc w:val="center"/>
        <w:rPr>
          <w:rFonts w:ascii="Times New Roman" w:hAnsi="Times New Roman"/>
          <w:b/>
          <w:bCs/>
          <w:sz w:val="24"/>
          <w:szCs w:val="24"/>
        </w:rPr>
      </w:pPr>
    </w:p>
    <w:p w:rsidR="007648FE" w:rsidRDefault="007648FE" w:rsidP="00F64C50">
      <w:pPr>
        <w:autoSpaceDE w:val="0"/>
        <w:autoSpaceDN w:val="0"/>
        <w:adjustRightInd w:val="0"/>
        <w:spacing w:after="120" w:line="276" w:lineRule="auto"/>
        <w:jc w:val="center"/>
        <w:rPr>
          <w:rFonts w:ascii="Times New Roman" w:hAnsi="Times New Roman"/>
          <w:b/>
          <w:bCs/>
          <w:sz w:val="24"/>
          <w:szCs w:val="24"/>
        </w:rPr>
      </w:pPr>
      <w:r>
        <w:rPr>
          <w:rFonts w:ascii="Times New Roman" w:hAnsi="Times New Roman"/>
          <w:b/>
          <w:bCs/>
          <w:sz w:val="24"/>
          <w:szCs w:val="24"/>
        </w:rPr>
        <w:t>Księstwo Warszawskie</w:t>
      </w:r>
    </w:p>
    <w:p w:rsidR="007648FE" w:rsidRDefault="007648FE" w:rsidP="00F64C50">
      <w:pPr>
        <w:autoSpaceDE w:val="0"/>
        <w:autoSpaceDN w:val="0"/>
        <w:adjustRightInd w:val="0"/>
        <w:spacing w:after="120" w:line="276" w:lineRule="auto"/>
        <w:jc w:val="center"/>
        <w:rPr>
          <w:rFonts w:ascii="Times New Roman" w:hAnsi="Times New Roman"/>
          <w:b/>
          <w:bCs/>
          <w:sz w:val="24"/>
          <w:szCs w:val="24"/>
        </w:rPr>
      </w:pPr>
    </w:p>
    <w:p w:rsidR="007648FE" w:rsidRDefault="007648FE" w:rsidP="00F64C50">
      <w:pPr>
        <w:autoSpaceDE w:val="0"/>
        <w:autoSpaceDN w:val="0"/>
        <w:adjustRightInd w:val="0"/>
        <w:spacing w:after="120" w:line="276" w:lineRule="auto"/>
        <w:ind w:firstLine="708"/>
        <w:jc w:val="both"/>
        <w:rPr>
          <w:rFonts w:ascii="Times New Roman" w:hAnsi="Times New Roman"/>
          <w:sz w:val="24"/>
          <w:szCs w:val="24"/>
        </w:rPr>
      </w:pPr>
      <w:r>
        <w:rPr>
          <w:rFonts w:ascii="Times New Roman" w:hAnsi="Times New Roman"/>
          <w:sz w:val="24"/>
          <w:szCs w:val="24"/>
        </w:rPr>
        <w:t xml:space="preserve">Po pokonaniu wojsk rosyjskich pod </w:t>
      </w:r>
      <w:proofErr w:type="spellStart"/>
      <w:r>
        <w:rPr>
          <w:rFonts w:ascii="Times New Roman" w:hAnsi="Times New Roman"/>
          <w:sz w:val="24"/>
          <w:szCs w:val="24"/>
        </w:rPr>
        <w:t>Frydlandem</w:t>
      </w:r>
      <w:proofErr w:type="spellEnd"/>
      <w:r>
        <w:rPr>
          <w:rFonts w:ascii="Times New Roman" w:hAnsi="Times New Roman"/>
          <w:sz w:val="24"/>
          <w:szCs w:val="24"/>
        </w:rPr>
        <w:t xml:space="preserve"> przez armię napoleońską latem 1807 r. utworzono Księstwo Warszawskie. Po blisko 12 latach zmagań Polakom udało się przełamać klątwę rozbiorów. Powstanie Księstwa było odbudową państwowości polskiej na centralnej części ziem polskich (z Warszawą, Krakowem i Poznaniem). Stworzono polską armię, która była szkołą patriotyzmu dla młodego pokolenia. Zorganizowano polskie szkolnictwo. Zaktywizowały się polskie elity polityczne. Sprawa polska ponowne stanęła na forum międzynarodowym. O Księstwie Warszawskim mawiano, że było „małym państwem wielkich nadziei”. </w:t>
      </w:r>
    </w:p>
    <w:p w:rsidR="007648FE" w:rsidRDefault="007648FE" w:rsidP="00F64C50">
      <w:pPr>
        <w:autoSpaceDE w:val="0"/>
        <w:autoSpaceDN w:val="0"/>
        <w:adjustRightInd w:val="0"/>
        <w:spacing w:after="120" w:line="276" w:lineRule="auto"/>
        <w:ind w:firstLine="708"/>
        <w:jc w:val="both"/>
        <w:rPr>
          <w:rFonts w:ascii="Times New Roman" w:hAnsi="Times New Roman"/>
          <w:sz w:val="24"/>
          <w:szCs w:val="24"/>
        </w:rPr>
      </w:pPr>
      <w:r>
        <w:rPr>
          <w:rFonts w:ascii="Times New Roman" w:hAnsi="Times New Roman"/>
          <w:sz w:val="24"/>
          <w:szCs w:val="24"/>
        </w:rPr>
        <w:t>Obszar księstwa został dwukrotnie powiększony po zwycięstwie pod Raszynem 19 kwietnia 1809 r. Wojska polskie i saskie dowodzone przez księcia Poniatowskiego pokonały w brawurowy sposób liczniejsze wojska Habsburgów. W rezultacie przyłączono do Księstwa liczne ziemie zaboru austriackiego, w tym Kielce i cały region świętokrzyski.</w:t>
      </w:r>
    </w:p>
    <w:p w:rsidR="00A344FC" w:rsidRDefault="00A344FC" w:rsidP="00F64C50">
      <w:pPr>
        <w:spacing w:after="120"/>
        <w:jc w:val="both"/>
      </w:pPr>
    </w:p>
    <w:sectPr w:rsidR="00A3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FE"/>
    <w:rsid w:val="004B586C"/>
    <w:rsid w:val="007648FE"/>
    <w:rsid w:val="00A344FC"/>
    <w:rsid w:val="00E403D3"/>
    <w:rsid w:val="00F64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A38E-29D7-4D09-9B15-2E757DE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8FE"/>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828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standardowy</dc:creator>
  <cp:keywords/>
  <dc:description/>
  <cp:lastModifiedBy>standardowy</cp:lastModifiedBy>
  <cp:revision>2</cp:revision>
  <dcterms:created xsi:type="dcterms:W3CDTF">2020-12-01T09:13:00Z</dcterms:created>
  <dcterms:modified xsi:type="dcterms:W3CDTF">2020-12-01T11:10:00Z</dcterms:modified>
</cp:coreProperties>
</file>